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INFORMACJA PRASOWA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Brak kontaktów międzyludzkich może gorzej wpływać na zdolność uczenia się języków obcych i kompetencji komunikacyjnych.</w:t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W dobie pełnej cyfryzacji nauczyciele i lektorzy nieustannie poszukują skutecznych metod, mogących sprostać rosnącym wymaganiom dzieci i młodzieży. Dużym problemem jest szybka utrata koncentracji, a co za tym idzie – znudzenie tematem. Badania wskazują również na zagrożenia związane z uzależnieniem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od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czasu ekranowego. Jak mówią eksperci, bardzo ważne dla skutecznego przyswajania wiedzy są bezpośrednie relacje międzyludzkie i angażowanie młodych umysłów poprzez poruszanie tematów z kręgu ich zainteresowań.</w:t>
      </w:r>
    </w:p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Internet wkroczył w nasze życie i bezpowrotnie je przewartościował. Przekształcił sposób, w jaki myślimy i działamy. Nasze problemy z koncentracją, coraz krótsze i uboższe wypowiedzi oraz problemy z przyswajaniem długich tekstów nie są dziełem przypadku. Zgodnie z badaniami na zlecenie Rzecznika Praw Dziecka,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13% młodszych dzieci i aż 15% młodzieży wykazuje objawy uzależnienia od mediów społecznościowych</w:t>
      </w:r>
      <w:r w:rsidDel="00000000" w:rsidR="00000000" w:rsidRPr="00000000">
        <w:rPr>
          <w:rFonts w:ascii="Verdana" w:cs="Verdana" w:eastAsia="Verdana" w:hAnsi="Verdana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rtl w:val="0"/>
        </w:rPr>
        <w:t xml:space="preserve">. Młodzi ludzie próbują ograniczyć korzystanie z internetu, lecz nie są w stanie tego zrealizować, co prowadzi do zaniedbywania innych obowiązków czy aktywności. Częstym problem mogą być zaległości szkolne, brak zainteresowania innymi zajęciami pozalekcyjnymi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Co więcej, wśród przedstawicieli pokoleń Z i Alfa istnieje przekonanie, że komunikacja zdalna - za pomocą telefonu, tabletu czy laptopa, oraz korzystanie z aplikacji, są jedynym słusznym rozwiązaniem, by dostarczyć im wiedzy - szybkiej, przystępnej i na każdy temat.</w:t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Jak dotrzeć do dzieci i młodzieży?</w:t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Według ekspertów młodzi ludzie wyrażają spore zainteresowanie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alternatywnymi formami nauki języków.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Chcą działać szybciej, uczyć się krócej i osiągać znaczne efekty w krótkim czasie.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Deklarują chęć uczestniczenia w zajęciach w formie online, upatrując w nich szansę na elastyczność i zaoszczędzenie czasu na dojazdach. Na takie podejście w znacznym stopniu wpłynęła pandemia, weryfikując  podejście do dzielenia się wiedzą i zdobywania jej. Czy jednak zmiana formy nauki jest faktycznie dobrym rozwiązaniem?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W nauce języków nie ma drogi na skróty, dlatego trzeba zadbać o to, aby droga ta była maksymalnie przyjazna i kolorowa. Nauka może być przyjemna i może przyjmować formy, które będą kojarzyć się z – dostosowaną do wieku – zabawą.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 Dla nas takimi formami są piosenki, poprzez które wprowadzamy i utrwalamy nowe słownictwo, rymowanki czy aktywności ruchowe.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 U młodzieży sprawdzają się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wszystkie aktywności stawiające na współpracę i bezpośrednią interakcję między nastolatkami.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Dziś, kiedy umiejętność utrzymywania uwagi drastycznie spada, jest to szczególnie ważne – jeszcze bardziej niż 30 lat temu, kiedy nasza metoda, którą określamy jako 12 supermocy, dopiero startowała. Zajęcia językowe muszą być angażujące i dopasowane do wieku dzieci i młodzieży, prowadzone w formule, która będzie sprzyjała systematyczności. Z doświadczenia i rozmów z rodzicami wiemy, że zajęcia, które nie mają z góry ustalonego planu i bazują na mocnej elastyczności w zmianie terminu, sprzyjają przekładaniu. Z metodycznego punktu widzenia nie jest to dobre rozwiązanie. Nauka powinna mieć swoją ciągłość, odbywać się w zaplanowanych cyklach – nazywamy je wewnętrznie spiralnością. Na efekty nauki, mocno wpływają również relacje panujące w grupie – poczucie przynależności, wspólny cel i towarzystwo ludzi, z którymi lubi się spędzać czas są elementami, których nie da się zastąpić w żaden sposób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- komentuje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Tonia Bochińska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współwłaścicielka szkoły Early Stage.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Warto stawiać na rozwijanie motywacji wewnętrznej u uczniów, szczególnie w kontekście kształtowania ich umiejętności językowych. Jest to rodzaj motywacji, który pochodzi z wnętrza, niezależnie od zewnętrznych bodźców, nagród czy kar. Osoby z silną motywacją wewnętrzną podejmują się działań z powodu własnego zainteresowania, pasji, poczucia osiągania celów osobistych, satysfakcji z wykonywanej pracy lub przekonania, że dana czynność ma wartość i sens. Motywacja wewnętrzna może być bardziej trwała i trwać dłużej niż motywacja zewnętrzna, ponieważ opiera się na wewnętrznych potrzebach i przekonaniach danej osoby. Warto więc zwracać uwagę, aby to właśnie ten rodzaj motywacji towarzyszył w trakcie nauki, nie tylko języków obcych.</w:t>
        <w:br w:type="textWrapping"/>
        <w:br w:type="textWrapping"/>
        <w:t xml:space="preserve">Co więcej, dobrze jest zwracać uwagę na to, jakimi metodami uczone są dzieci na zajęciach dodatkowych. Bardzo ważne jest, aby nauka odbywała się w sposób przyjazny dla mózgu. Stereotypowe wkuwanie słówek i uczenie się gramatyki bez użycia jej w kontekstach z codziennych sytuacji nie przyniosą zamierzonych efektów. Dlatego wybierając kurs językowy dla swojego dziecka, warto zwrócić uwagę, w jaki sposób dzieci są uczone oraz czy program nauczania ma zaplanowaną ciągłość. Zajęcia powinny zawierać elementy dopasowanych do wieku zabaw z angielskim, dzięki którym nauka będzie przebiegała w bardzo naturalny sposób. Doskonałe efekty widoczne są przy wykorzystywaniu piosenek i  rymowanek w trakcie zajęć. Ważne jest również, aby uczniowie mieli przestrzeń do używania języka spontanicznie, bez obaw o to, czy wypowiedź będzie wolna od błędów. </w:t>
      </w:r>
    </w:p>
    <w:p w:rsidR="00000000" w:rsidDel="00000000" w:rsidP="00000000" w:rsidRDefault="00000000" w:rsidRPr="00000000" w14:paraId="00000010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jc w:val="both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 dzisiejszych czasach kluczowym aspektem edukacji jest również zachęcanie młodych ludzi do samodzielnego poszukiwania pytań i formułowania wniosków, bez konieczności polegania na gotowych rozwiązaniach dostępnych w Internecie, w tym sztucznej inteligencji.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Budowanie ciekawości świata</w:t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Praktycy wskazują też, że rozwijanie ciekawości świata jest ważnym dodatkiem w nauce języków. Umożliwia ono głębsze zrozumienie kultury, zwyczajów oraz historii krajów związanych z danym językiem. Poszerzanie horyzontów pomaga lepiej zrozumieć kontekst, co jest niezwykle istotne podczas komunikacji międzykulturowej.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Nauka języków obcych wymaga więc zaangażowania w budowanie kontaktów międzyludzkich, co zapewnia pełne doświadczenie i interakcję z różnymi aspektami komunikacyjnymi oraz kultury.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Istotne jest rozwinięcie zdolności do komunikowania się w świecie realnym, bez nadmiernego izolowania się za ekranem monitora. </w:t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Warto pamiętać, że w nauce języka nie chodzi wyłącznie o budowanie poprawnych zdań. Chodzi o to, by móc precyzyjnie wyrazić swoje myśli i w szerokim kontekście zrozumieć innych. Dlatego warto dbać o to, aby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praktyczna komunikacja i  otwartość na drugiego człowieka stanowiły oś prowadzonych zajęć językowych.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 Zauważamy jednak, że ostatnie dziesięć lat postępującej cyfryzacji sprawiły, że coraz więcej czasu spędza się online – teoretycznie mając kontakt z innymi, jednak jak potwierdzają badania – nic nie zastąpi realnego kontaktu z drugim człowiekiem. Relacje są bardzo mocnym spoiwem – tym bardziej u dzieci i młodzieży. Dlatego ważne jest, aby spędzały one jak najwięcej czasu wśród rówieśników i tyczy się to również zajęć językowych.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- dodaje ekspertka. 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Rozwijanie ciekawości może także prowadzić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do poszukiwania informacji z różnorodnych źródeł,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co pozwala na lepsze zrozumienie kontekstu społecznego, zwyczajów i sposobów wyrażania się. To z kolei ułatwia praktyczne zastosowanie języka w różnych sytuacjach oraz porozumiewanie się w różnych środowiskach. </w:t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W mojej opinii samodzielna nauka, z wykorzystaniem nowych technologii, może być dobrym dodatkiem do lekcji stacjonarnych, ale sama w sobie pozostaje mniej efektywna. Podobnie z lekcjami online, jeśli mamy wybór, z całą pewnością lepiej zapewnić dzieciom kontakt z nauczycielem na zajęciach stacjonarnych. Nauczyciel po drugiej stronie komputera ma dużo mniejszą kontrolę nad tym jakie jest rzeczywiste zaangażowanie dziecka, czy, w przypadku młodszego dziecka, uczeń nie buja w obłokach, a w przypadku starszego, nastolatek nie jest właśnie na komunikatorze ze swoimi przyjaciółmi, bądź nie ogląda podczas lekcji serialu.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- podsumowuje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Tonia Bochińska.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***</w:t>
      </w:r>
    </w:p>
    <w:p w:rsidR="00000000" w:rsidDel="00000000" w:rsidP="00000000" w:rsidRDefault="00000000" w:rsidRPr="00000000" w14:paraId="0000001B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Early Stage od lat przoduje jako wiodąca szkoła języka angielskiego dla dzieci i młodzieży w Polsce. Pierwsza placówka została założona w 1993 roku na warszawskim Mokotowie przez Joannę Zarańską i szybko stała się miejscem, w którym połączona została innowacyjność z zaangażowaniem, tworząc przestrzeń do efektywnej nauki opartej na autorskiej metodzie nauczania. Obecnie siecią ponad 850 szkół w całej Polsce kieruje Tonia Bochińska, córka założycielki. Większość z placówek prowadzonych jest przez franczyzobiorców, których liczba przekroczyła już 140. Early Stage to nie tylko miejsce nauki, ale także społeczność ponad 1200 pełnych pasji lektorów i metodyków, którzy wspierają innowacyjność poprzez tworzenie nowoczesnych materiałów edukacyjnych.</w:t>
      </w:r>
    </w:p>
    <w:p w:rsidR="00000000" w:rsidDel="00000000" w:rsidP="00000000" w:rsidRDefault="00000000" w:rsidRPr="00000000" w14:paraId="0000001C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Więcej informacji udzielają:</w:t>
      </w:r>
    </w:p>
    <w:p w:rsidR="00000000" w:rsidDel="00000000" w:rsidP="00000000" w:rsidRDefault="00000000" w:rsidRPr="00000000" w14:paraId="0000001E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Joanna Trakul</w:t>
      </w:r>
    </w:p>
    <w:p w:rsidR="00000000" w:rsidDel="00000000" w:rsidP="00000000" w:rsidRDefault="00000000" w:rsidRPr="00000000" w14:paraId="0000001F">
      <w:pPr>
        <w:jc w:val="both"/>
        <w:rPr>
          <w:rFonts w:ascii="Verdana" w:cs="Verdana" w:eastAsia="Verdana" w:hAnsi="Verdana"/>
          <w:b w:val="1"/>
        </w:rPr>
      </w:pP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joanna.t@flywheel.pl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ab/>
      </w:r>
    </w:p>
    <w:p w:rsidR="00000000" w:rsidDel="00000000" w:rsidP="00000000" w:rsidRDefault="00000000" w:rsidRPr="00000000" w14:paraId="00000020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511-532-142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3">
      <w:pPr>
        <w:spacing w:line="240" w:lineRule="auto"/>
        <w:rPr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4"/>
          <w:szCs w:val="14"/>
          <w:rtl w:val="0"/>
        </w:rPr>
        <w:t xml:space="preserve"> https://brpd.gov.pl/2022/01/13/badanie-rpd-dzieci-chca-ale-juz-nie-potrafia-oderwac-sie-od-mediow-spolecznosciowych/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40" w:lineRule="auto"/>
      <w:jc w:val="center"/>
      <w:rPr/>
    </w:pPr>
    <w:r w:rsidDel="00000000" w:rsidR="00000000" w:rsidRPr="00000000">
      <w:rPr>
        <w:rFonts w:ascii="Poppins" w:cs="Poppins" w:eastAsia="Poppins" w:hAnsi="Poppins"/>
        <w:sz w:val="24"/>
        <w:szCs w:val="24"/>
      </w:rPr>
      <w:drawing>
        <wp:inline distB="0" distT="0" distL="0" distR="0">
          <wp:extent cx="1687350" cy="635594"/>
          <wp:effectExtent b="0" l="0" r="0" t="0"/>
          <wp:docPr descr="Early Stage - Mamo Pracuj" id="2" name="image1.png"/>
          <a:graphic>
            <a:graphicData uri="http://schemas.openxmlformats.org/drawingml/2006/picture">
              <pic:pic>
                <pic:nvPicPr>
                  <pic:cNvPr descr="Early Stage - Mamo Pracuj" id="0" name="image1.png"/>
                  <pic:cNvPicPr preferRelativeResize="0"/>
                </pic:nvPicPr>
                <pic:blipFill>
                  <a:blip r:embed="rId1"/>
                  <a:srcRect b="-11940" l="2824" r="-2824" t="11940"/>
                  <a:stretch>
                    <a:fillRect/>
                  </a:stretch>
                </pic:blipFill>
                <pic:spPr>
                  <a:xfrm>
                    <a:off x="0" y="0"/>
                    <a:ext cx="1687350" cy="6355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joanna.t@flywheel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POVDPOZm3SJwsgEby/TQLFCnHw==">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